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CC729" w14:textId="2F12459C" w:rsidR="00B27D6D" w:rsidRPr="00565F90" w:rsidRDefault="00EE442F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#128</w:t>
      </w:r>
      <w:r w:rsidR="00565F90">
        <w:rPr>
          <w:rFonts w:ascii="Arial" w:hAnsi="Arial" w:cs="Arial"/>
          <w:b/>
          <w:bCs/>
          <w:sz w:val="24"/>
        </w:rPr>
        <w:tab/>
      </w:r>
      <w:r w:rsidR="00565F90" w:rsidRPr="0031732B">
        <w:rPr>
          <w:rFonts w:ascii="Arial" w:hAnsi="Arial" w:cs="Arial"/>
          <w:b/>
          <w:bCs/>
          <w:sz w:val="24"/>
        </w:rPr>
        <w:t>S2-</w:t>
      </w:r>
      <w:r w:rsidR="0031732B" w:rsidRPr="0031732B">
        <w:rPr>
          <w:rFonts w:ascii="Arial" w:hAnsi="Arial" w:cs="Arial"/>
          <w:b/>
          <w:bCs/>
          <w:sz w:val="24"/>
        </w:rPr>
        <w:t>18</w:t>
      </w:r>
      <w:r w:rsidR="0031732B" w:rsidRPr="0031732B">
        <w:rPr>
          <w:rFonts w:ascii="Arial" w:hAnsi="Arial" w:cs="Arial"/>
          <w:b/>
          <w:bCs/>
          <w:sz w:val="24"/>
        </w:rPr>
        <w:t>6919</w:t>
      </w:r>
    </w:p>
    <w:p w14:paraId="1072ED5C" w14:textId="70308C9F" w:rsidR="00565F90" w:rsidRPr="0052708D" w:rsidRDefault="00EE442F" w:rsidP="00BE240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02- 06 July</w:t>
      </w:r>
      <w:r w:rsidR="002D2D96">
        <w:rPr>
          <w:rFonts w:ascii="Arial" w:hAnsi="Arial" w:cs="Arial"/>
          <w:b/>
          <w:noProof/>
          <w:sz w:val="24"/>
        </w:rPr>
        <w:t xml:space="preserve">, 2018, </w:t>
      </w:r>
      <w:r w:rsidRPr="00EE442F">
        <w:rPr>
          <w:rFonts w:ascii="Arial" w:hAnsi="Arial" w:cs="Arial"/>
          <w:b/>
          <w:noProof/>
          <w:sz w:val="24"/>
        </w:rPr>
        <w:t>Vilnius</w:t>
      </w:r>
      <w:r>
        <w:rPr>
          <w:rFonts w:ascii="Arial" w:hAnsi="Arial" w:cs="Arial"/>
          <w:b/>
          <w:noProof/>
          <w:sz w:val="24"/>
        </w:rPr>
        <w:t>, Lithuania</w:t>
      </w:r>
      <w:r w:rsidRPr="00EE442F">
        <w:rPr>
          <w:rFonts w:ascii="Arial" w:hAnsi="Arial" w:cs="Arial"/>
          <w:b/>
          <w:noProof/>
          <w:sz w:val="24"/>
        </w:rPr>
        <w:t xml:space="preserve"> </w:t>
      </w:r>
      <w:r w:rsidRPr="00EE442F">
        <w:rPr>
          <w:rFonts w:ascii="Arial" w:hAnsi="Arial" w:cs="Arial"/>
          <w:b/>
          <w:noProof/>
          <w:sz w:val="24"/>
        </w:rPr>
        <w:tab/>
      </w:r>
    </w:p>
    <w:p w14:paraId="2408ACE7" w14:textId="77777777" w:rsidR="00FB501F" w:rsidRPr="00565F90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0162453C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B281D">
        <w:rPr>
          <w:rFonts w:ascii="Arial" w:eastAsiaTheme="minorEastAsia" w:hAnsi="Arial" w:cs="Arial"/>
          <w:b/>
          <w:bCs/>
          <w:lang w:eastAsia="zh-CN"/>
        </w:rPr>
        <w:t>Key I</w:t>
      </w:r>
      <w:r w:rsidR="00770611">
        <w:rPr>
          <w:rFonts w:ascii="Arial" w:eastAsiaTheme="minorEastAsia" w:hAnsi="Arial" w:cs="Arial"/>
          <w:b/>
          <w:bCs/>
          <w:lang w:eastAsia="zh-CN"/>
        </w:rPr>
        <w:t>ssue:</w:t>
      </w:r>
      <w:r w:rsidR="003316D5">
        <w:rPr>
          <w:rFonts w:ascii="Arial" w:eastAsiaTheme="minorEastAsia" w:hAnsi="Arial" w:cs="Arial"/>
          <w:b/>
          <w:bCs/>
          <w:lang w:eastAsia="zh-CN"/>
        </w:rPr>
        <w:t xml:space="preserve"> </w:t>
      </w:r>
      <w:r w:rsidR="00984F06" w:rsidRPr="009320C0">
        <w:rPr>
          <w:rFonts w:ascii="Arial" w:eastAsiaTheme="minorEastAsia" w:hAnsi="Arial" w:cs="Arial"/>
          <w:b/>
          <w:bCs/>
          <w:lang w:eastAsia="zh-CN"/>
        </w:rPr>
        <w:t>UE-</w:t>
      </w:r>
      <w:r w:rsidR="002D2D96" w:rsidRPr="009320C0">
        <w:rPr>
          <w:rFonts w:ascii="Arial" w:eastAsiaTheme="minorEastAsia" w:hAnsi="Arial" w:cs="Arial"/>
          <w:b/>
          <w:bCs/>
          <w:lang w:eastAsia="zh-CN"/>
        </w:rPr>
        <w:t xml:space="preserve">driven analytics </w:t>
      </w:r>
      <w:r w:rsidR="003316D5">
        <w:rPr>
          <w:rFonts w:ascii="Arial" w:eastAsiaTheme="minorEastAsia" w:hAnsi="Arial" w:cs="Arial"/>
          <w:b/>
          <w:bCs/>
          <w:lang w:eastAsia="zh-CN"/>
        </w:rPr>
        <w:t>sharing mechanism</w:t>
      </w:r>
      <w:r w:rsidR="00FB5957">
        <w:rPr>
          <w:rFonts w:ascii="Arial" w:eastAsiaTheme="minorEastAsia" w:hAnsi="Arial" w:cs="Arial"/>
          <w:b/>
          <w:bCs/>
          <w:lang w:eastAsia="zh-CN"/>
        </w:rPr>
        <w:t>s</w:t>
      </w:r>
      <w:r w:rsidR="003316D5">
        <w:rPr>
          <w:rFonts w:ascii="Arial" w:eastAsiaTheme="minorEastAsia" w:hAnsi="Arial" w:cs="Arial"/>
          <w:b/>
          <w:bCs/>
          <w:lang w:eastAsia="zh-CN"/>
        </w:rPr>
        <w:t xml:space="preserve"> to </w:t>
      </w:r>
      <w:r w:rsidR="00FB5957">
        <w:rPr>
          <w:rFonts w:ascii="Arial" w:eastAsiaTheme="minorEastAsia" w:hAnsi="Arial" w:cs="Arial"/>
          <w:b/>
          <w:bCs/>
          <w:lang w:eastAsia="zh-CN"/>
        </w:rPr>
        <w:t>5GC</w:t>
      </w:r>
    </w:p>
    <w:p w14:paraId="088A0758" w14:textId="6E60D83A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70611">
        <w:rPr>
          <w:rFonts w:ascii="Arial" w:hAnsi="Arial" w:cs="Arial"/>
          <w:b/>
        </w:rPr>
        <w:t xml:space="preserve">Discussion and </w:t>
      </w:r>
      <w:r>
        <w:rPr>
          <w:rFonts w:ascii="Arial" w:hAnsi="Arial" w:cs="Arial"/>
          <w:b/>
        </w:rPr>
        <w:t>Approval</w:t>
      </w:r>
    </w:p>
    <w:p w14:paraId="32487FC1" w14:textId="5EC82B0F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770611">
        <w:rPr>
          <w:rFonts w:ascii="Arial" w:eastAsiaTheme="minorEastAsia" w:hAnsi="Arial" w:cs="Arial" w:hint="eastAsia"/>
          <w:b/>
          <w:lang w:eastAsia="zh-CN"/>
        </w:rPr>
        <w:t>1</w:t>
      </w:r>
      <w:r w:rsidR="0031732B">
        <w:rPr>
          <w:rFonts w:ascii="Arial" w:eastAsiaTheme="minorEastAsia" w:hAnsi="Arial" w:cs="Arial"/>
          <w:b/>
          <w:lang w:eastAsia="zh-CN"/>
        </w:rPr>
        <w:t>1</w:t>
      </w:r>
    </w:p>
    <w:p w14:paraId="2259DF37" w14:textId="77777777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14:paraId="6CD4FB1F" w14:textId="0623A087" w:rsidR="00FB501F" w:rsidRDefault="00FB501F" w:rsidP="00956A65">
      <w:pPr>
        <w:jc w:val="both"/>
        <w:rPr>
          <w:rFonts w:ascii="Arial" w:hAnsi="Arial" w:cs="Arial"/>
          <w:i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BE240E">
        <w:rPr>
          <w:rFonts w:ascii="Arial" w:hAnsi="Arial" w:cs="Arial"/>
          <w:i/>
        </w:rPr>
        <w:t xml:space="preserve"> This contribution</w:t>
      </w:r>
      <w:r w:rsidR="00854652">
        <w:rPr>
          <w:rFonts w:ascii="Arial" w:hAnsi="Arial" w:cs="Arial"/>
          <w:i/>
        </w:rPr>
        <w:t xml:space="preserve"> discusses and proposes</w:t>
      </w:r>
      <w:r w:rsidR="00BE240E">
        <w:rPr>
          <w:rFonts w:ascii="Arial" w:hAnsi="Arial" w:cs="Arial"/>
          <w:i/>
        </w:rPr>
        <w:t xml:space="preserve"> a new key issue related to mechanism</w:t>
      </w:r>
      <w:r w:rsidR="00687C2E">
        <w:rPr>
          <w:rFonts w:ascii="Arial" w:hAnsi="Arial" w:cs="Arial"/>
          <w:i/>
        </w:rPr>
        <w:t>s</w:t>
      </w:r>
      <w:r w:rsidR="00BE240E">
        <w:rPr>
          <w:rFonts w:ascii="Arial" w:hAnsi="Arial" w:cs="Arial"/>
          <w:i/>
        </w:rPr>
        <w:t xml:space="preserve"> to share UE-</w:t>
      </w:r>
      <w:r w:rsidR="00687C2E">
        <w:rPr>
          <w:rFonts w:ascii="Arial" w:hAnsi="Arial" w:cs="Arial"/>
          <w:i/>
        </w:rPr>
        <w:t>d</w:t>
      </w:r>
      <w:r w:rsidR="00BE240E">
        <w:rPr>
          <w:rFonts w:ascii="Arial" w:hAnsi="Arial" w:cs="Arial"/>
          <w:i/>
        </w:rPr>
        <w:t>riven analytics with NWDAF or other NFs within the 5GC.</w:t>
      </w:r>
    </w:p>
    <w:p w14:paraId="41B2D2AA" w14:textId="77777777" w:rsidR="00FB501F" w:rsidRDefault="00FB501F" w:rsidP="004E1427">
      <w:pPr>
        <w:pStyle w:val="Heading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36443CC2" w14:textId="7429EE80" w:rsidR="00A916B7" w:rsidRDefault="00BE240E" w:rsidP="00A916B7">
      <w:pPr>
        <w:jc w:val="both"/>
        <w:rPr>
          <w:rFonts w:asciiTheme="majorBidi" w:eastAsiaTheme="minorEastAsia" w:hAnsiTheme="majorBidi" w:cstheme="majorBidi"/>
          <w:lang w:eastAsia="zh-CN"/>
        </w:rPr>
      </w:pPr>
      <w:r w:rsidRPr="00BE240E">
        <w:rPr>
          <w:rFonts w:asciiTheme="majorBidi" w:hAnsiTheme="majorBidi" w:cstheme="majorBidi"/>
          <w:lang w:eastAsia="zh-CN"/>
        </w:rPr>
        <w:t>In SA2</w:t>
      </w:r>
      <w:r w:rsidRPr="00BE240E">
        <w:rPr>
          <w:rFonts w:asciiTheme="majorBidi" w:hAnsiTheme="majorBidi" w:cstheme="majorBidi"/>
          <w:b/>
          <w:bCs/>
          <w:lang w:eastAsia="zh-CN"/>
        </w:rPr>
        <w:t>#</w:t>
      </w:r>
      <w:r>
        <w:rPr>
          <w:rFonts w:asciiTheme="majorBidi" w:hAnsiTheme="majorBidi" w:cstheme="majorBidi"/>
          <w:b/>
          <w:bCs/>
          <w:lang w:eastAsia="zh-CN"/>
        </w:rPr>
        <w:t>127-bis</w:t>
      </w:r>
      <w:r>
        <w:rPr>
          <w:rFonts w:asciiTheme="majorBidi" w:hAnsiTheme="majorBidi" w:cstheme="majorBidi"/>
          <w:lang w:eastAsia="zh-CN"/>
        </w:rPr>
        <w:t xml:space="preserve">, </w:t>
      </w:r>
      <w:r w:rsidRPr="00BE240E">
        <w:rPr>
          <w:rFonts w:asciiTheme="majorBidi" w:eastAsiaTheme="minorEastAsia" w:hAnsiTheme="majorBidi" w:cstheme="majorBidi"/>
          <w:lang w:eastAsia="zh-CN"/>
        </w:rPr>
        <w:t xml:space="preserve">a </w:t>
      </w:r>
      <w:r>
        <w:rPr>
          <w:rFonts w:asciiTheme="majorBidi" w:eastAsiaTheme="minorEastAsia" w:hAnsiTheme="majorBidi" w:cstheme="majorBidi"/>
          <w:lang w:eastAsia="zh-CN"/>
        </w:rPr>
        <w:t xml:space="preserve">new </w:t>
      </w:r>
      <w:r w:rsidR="00435C87">
        <w:rPr>
          <w:rFonts w:asciiTheme="majorBidi" w:eastAsiaTheme="minorEastAsia" w:hAnsiTheme="majorBidi" w:cstheme="majorBidi"/>
          <w:lang w:eastAsia="zh-CN"/>
        </w:rPr>
        <w:t>use c</w:t>
      </w:r>
      <w:r w:rsidRPr="00BE240E">
        <w:rPr>
          <w:rFonts w:asciiTheme="majorBidi" w:eastAsiaTheme="minorEastAsia" w:hAnsiTheme="majorBidi" w:cstheme="majorBidi"/>
          <w:lang w:eastAsia="zh-CN"/>
        </w:rPr>
        <w:t xml:space="preserve">ase </w:t>
      </w:r>
      <w:r w:rsidR="00927E05">
        <w:rPr>
          <w:rFonts w:asciiTheme="majorBidi" w:eastAsiaTheme="minorEastAsia" w:hAnsiTheme="majorBidi" w:cstheme="majorBidi"/>
          <w:lang w:eastAsia="zh-CN"/>
        </w:rPr>
        <w:t xml:space="preserve">was proposed and agreed </w:t>
      </w:r>
      <w:r w:rsidRPr="00BE240E">
        <w:rPr>
          <w:rFonts w:asciiTheme="majorBidi" w:eastAsiaTheme="minorEastAsia" w:hAnsiTheme="majorBidi" w:cstheme="majorBidi"/>
          <w:lang w:eastAsia="zh-CN"/>
        </w:rPr>
        <w:t>on UE-driven analytics sharing that may require enhancement of NWDAF and/or other NFs.</w:t>
      </w:r>
      <w:r w:rsidR="00995A17">
        <w:rPr>
          <w:rFonts w:asciiTheme="majorBidi" w:eastAsiaTheme="minorEastAsia" w:hAnsiTheme="majorBidi" w:cstheme="majorBidi"/>
          <w:lang w:eastAsia="zh-CN"/>
        </w:rPr>
        <w:t xml:space="preserve"> </w:t>
      </w:r>
      <w:r w:rsidR="00A916B7" w:rsidRPr="00A916B7">
        <w:rPr>
          <w:rFonts w:asciiTheme="majorBidi" w:eastAsiaTheme="minorEastAsia" w:hAnsiTheme="majorBidi" w:cstheme="majorBidi"/>
          <w:lang w:eastAsia="zh-CN"/>
        </w:rPr>
        <w:t>Examples of data that the UE can provide are positioning information (e.g. collected from inertial sensors of the UE, geo-referenced radio data from wifi) or user profiling info (e.g. when a UE changes environment from outdoor to indoor or from vehicular to pedestrian mode). Such information may help the NWDAF to make more intelligent decisions on slice selection (e.g. to switch from a slice with more flexible resources to a resilient one or vice versa).</w:t>
      </w:r>
    </w:p>
    <w:p w14:paraId="2C952E5F" w14:textId="5004B1A1" w:rsidR="00A85909" w:rsidRPr="00F44867" w:rsidRDefault="00995A17" w:rsidP="00F44867">
      <w:pPr>
        <w:jc w:val="both"/>
        <w:rPr>
          <w:rFonts w:asciiTheme="majorBidi" w:hAnsiTheme="majorBidi" w:cstheme="majorBidi"/>
        </w:rPr>
      </w:pPr>
      <w:r>
        <w:rPr>
          <w:rFonts w:asciiTheme="majorBidi" w:eastAsiaTheme="minorEastAsia" w:hAnsiTheme="majorBidi" w:cstheme="majorBidi"/>
          <w:lang w:eastAsia="zh-CN"/>
        </w:rPr>
        <w:t xml:space="preserve">One key issue to study </w:t>
      </w:r>
      <w:r w:rsidR="00BE240E">
        <w:rPr>
          <w:rFonts w:asciiTheme="majorBidi" w:eastAsiaTheme="minorEastAsia" w:hAnsiTheme="majorBidi" w:cstheme="majorBidi"/>
          <w:lang w:eastAsia="zh-CN"/>
        </w:rPr>
        <w:t>for this use case is</w:t>
      </w:r>
      <w:r>
        <w:rPr>
          <w:rFonts w:asciiTheme="majorBidi" w:eastAsiaTheme="minorEastAsia" w:hAnsiTheme="majorBidi" w:cstheme="majorBidi"/>
          <w:lang w:eastAsia="zh-CN"/>
        </w:rPr>
        <w:t xml:space="preserve"> mechanisms and procedures to share such information from UE to 5GC</w:t>
      </w:r>
      <w:r w:rsidR="00BC2108">
        <w:rPr>
          <w:rFonts w:asciiTheme="majorBidi" w:eastAsiaTheme="minorEastAsia" w:hAnsiTheme="majorBidi" w:cstheme="majorBidi"/>
          <w:lang w:eastAsia="zh-CN"/>
        </w:rPr>
        <w:t xml:space="preserve"> NFs e.g. NWDAF</w:t>
      </w:r>
      <w:r>
        <w:rPr>
          <w:rFonts w:asciiTheme="majorBidi" w:eastAsiaTheme="minorEastAsia" w:hAnsiTheme="majorBidi" w:cstheme="majorBidi"/>
          <w:lang w:eastAsia="zh-CN"/>
        </w:rPr>
        <w:t>.</w:t>
      </w:r>
      <w:r w:rsidR="00BE240E">
        <w:rPr>
          <w:rFonts w:asciiTheme="majorBidi" w:eastAsiaTheme="minorEastAsia" w:hAnsiTheme="majorBidi" w:cstheme="majorBidi"/>
          <w:lang w:eastAsia="zh-CN"/>
        </w:rPr>
        <w:t xml:space="preserve">  </w:t>
      </w:r>
    </w:p>
    <w:p w14:paraId="7220C468" w14:textId="77777777" w:rsidR="00FB501F" w:rsidRPr="00B17966" w:rsidRDefault="00FB501F" w:rsidP="00FB501F">
      <w:pPr>
        <w:pStyle w:val="Heading1"/>
      </w:pPr>
      <w:r>
        <w:t>2.</w:t>
      </w:r>
      <w:r>
        <w:tab/>
      </w:r>
      <w:r>
        <w:rPr>
          <w:rFonts w:hint="eastAsia"/>
        </w:rPr>
        <w:t>Proposal</w:t>
      </w:r>
    </w:p>
    <w:p w14:paraId="6E1BB813" w14:textId="0FEDF5EC" w:rsidR="00E7136C" w:rsidRDefault="002002EA" w:rsidP="00DC695E">
      <w:pPr>
        <w:pStyle w:val="Description"/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added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61312">
        <w:t>TS 23.</w:t>
      </w:r>
      <w:r w:rsidR="005046FE">
        <w:rPr>
          <w:rFonts w:eastAsiaTheme="minorEastAsia" w:hint="eastAsia"/>
          <w:lang w:eastAsia="zh-CN"/>
        </w:rPr>
        <w:t>791</w:t>
      </w:r>
      <w:r w:rsidR="00C84481">
        <w:rPr>
          <w:rFonts w:eastAsia="SimSun" w:hint="eastAsia"/>
          <w:lang w:eastAsia="zh-CN"/>
        </w:rPr>
        <w:t>.</w:t>
      </w:r>
    </w:p>
    <w:p w14:paraId="38719921" w14:textId="77777777" w:rsidR="00E50D85" w:rsidRDefault="00E50D85" w:rsidP="00DC695E">
      <w:pPr>
        <w:pStyle w:val="Description"/>
        <w:rPr>
          <w:rFonts w:eastAsia="SimSun"/>
          <w:kern w:val="0"/>
          <w:szCs w:val="20"/>
          <w:lang w:eastAsia="zh-CN"/>
        </w:rPr>
      </w:pPr>
    </w:p>
    <w:p w14:paraId="790C53F0" w14:textId="03EAE35C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</w:t>
      </w:r>
      <w:r w:rsidR="009D152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(all new text)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68FD0CEE" w14:textId="6727FC5D" w:rsidR="007E2659" w:rsidRPr="00F1648D" w:rsidRDefault="007E2659" w:rsidP="00B12007">
      <w:pPr>
        <w:pStyle w:val="Heading2"/>
        <w:rPr>
          <w:rFonts w:eastAsiaTheme="minorEastAsia"/>
          <w:lang w:eastAsia="zh-CN"/>
        </w:rPr>
      </w:pPr>
      <w:bookmarkStart w:id="0" w:name="_Toc463016657"/>
      <w:bookmarkStart w:id="1" w:name="_Toc484168145"/>
      <w:bookmarkStart w:id="2" w:name="OLE_LINK5"/>
      <w:bookmarkStart w:id="3" w:name="OLE_LINK6"/>
      <w:r>
        <w:rPr>
          <w:rFonts w:eastAsiaTheme="minorEastAsia" w:hint="eastAsia"/>
          <w:lang w:eastAsia="zh-CN"/>
        </w:rPr>
        <w:t>5.</w:t>
      </w:r>
      <w:r w:rsidR="00770611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>x</w:t>
      </w:r>
      <w:r>
        <w:rPr>
          <w:rFonts w:eastAsiaTheme="minorEastAsia" w:hint="eastAsia"/>
          <w:lang w:eastAsia="zh-CN"/>
        </w:rPr>
        <w:tab/>
      </w:r>
      <w:r w:rsidR="00FB5957">
        <w:t>Key Issue</w:t>
      </w:r>
      <w:r w:rsidR="006E252A">
        <w:t xml:space="preserve"> x</w:t>
      </w:r>
      <w:r w:rsidRPr="00D96504">
        <w:t xml:space="preserve">: </w:t>
      </w:r>
      <w:r>
        <w:t xml:space="preserve"> </w:t>
      </w:r>
      <w:bookmarkEnd w:id="0"/>
      <w:r w:rsidR="006E252A">
        <w:t>&lt;</w:t>
      </w:r>
      <w:r w:rsidR="00FB5957" w:rsidRPr="00FB5957">
        <w:t xml:space="preserve"> UE-driven analytics sharing mechanism</w:t>
      </w:r>
      <w:r w:rsidR="00FB5957">
        <w:t>s</w:t>
      </w:r>
      <w:r w:rsidR="00FB5957" w:rsidRPr="00FB5957">
        <w:t xml:space="preserve"> to 5GC </w:t>
      </w:r>
      <w:r w:rsidR="006E252A">
        <w:rPr>
          <w:rFonts w:eastAsiaTheme="minorEastAsia" w:cs="Arial"/>
          <w:lang w:eastAsia="zh-CN"/>
        </w:rPr>
        <w:t>&gt;</w:t>
      </w:r>
    </w:p>
    <w:p w14:paraId="4EE5F248" w14:textId="12FA2B19" w:rsidR="007E2659" w:rsidRDefault="007E2659" w:rsidP="007E2659">
      <w:pPr>
        <w:pStyle w:val="Heading3"/>
        <w:rPr>
          <w:lang w:eastAsia="ko-KR"/>
        </w:rPr>
      </w:pPr>
      <w:bookmarkStart w:id="4" w:name="_Toc500949092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="00770611">
        <w:rPr>
          <w:lang w:eastAsia="ko-KR"/>
        </w:rPr>
        <w:t>2</w:t>
      </w:r>
      <w:r w:rsidR="00732B25">
        <w:rPr>
          <w:lang w:eastAsia="ko-KR"/>
        </w:rPr>
        <w:t>.x</w:t>
      </w:r>
      <w:r>
        <w:rPr>
          <w:lang w:eastAsia="ko-KR"/>
        </w:rPr>
        <w:t>.1</w:t>
      </w:r>
      <w:r>
        <w:rPr>
          <w:rFonts w:hint="eastAsia"/>
          <w:lang w:eastAsia="ko-KR"/>
        </w:rPr>
        <w:tab/>
      </w:r>
      <w:r>
        <w:rPr>
          <w:lang w:eastAsia="ko-KR"/>
        </w:rPr>
        <w:t>Description</w:t>
      </w:r>
      <w:bookmarkEnd w:id="4"/>
    </w:p>
    <w:p w14:paraId="0D866A02" w14:textId="40C0B9B0" w:rsidR="005A3470" w:rsidRDefault="005A3470" w:rsidP="005A3470">
      <w:pPr>
        <w:jc w:val="both"/>
      </w:pPr>
      <w:r>
        <w:rPr>
          <w:lang w:eastAsia="zh-CN"/>
        </w:rPr>
        <w:t xml:space="preserve">To leverage UE-driven analytics within 5GC NFs, such information </w:t>
      </w:r>
      <w:r w:rsidR="00CA0769">
        <w:rPr>
          <w:lang w:eastAsia="zh-CN"/>
        </w:rPr>
        <w:t>needs</w:t>
      </w:r>
      <w:r>
        <w:rPr>
          <w:lang w:eastAsia="zh-CN"/>
        </w:rPr>
        <w:t xml:space="preserve"> to be conveyed from </w:t>
      </w:r>
      <w:r w:rsidR="00CA0769">
        <w:rPr>
          <w:lang w:eastAsia="zh-CN"/>
        </w:rPr>
        <w:t xml:space="preserve">the </w:t>
      </w:r>
      <w:r>
        <w:rPr>
          <w:lang w:eastAsia="zh-CN"/>
        </w:rPr>
        <w:t xml:space="preserve">UE to </w:t>
      </w:r>
      <w:r w:rsidR="00CA0769">
        <w:rPr>
          <w:lang w:eastAsia="zh-CN"/>
        </w:rPr>
        <w:t xml:space="preserve">the </w:t>
      </w:r>
      <w:r>
        <w:rPr>
          <w:lang w:eastAsia="zh-CN"/>
        </w:rPr>
        <w:t xml:space="preserve"> </w:t>
      </w:r>
      <w:r w:rsidR="00570323">
        <w:rPr>
          <w:lang w:eastAsia="zh-CN"/>
        </w:rPr>
        <w:t xml:space="preserve">NWDAF </w:t>
      </w:r>
      <w:r>
        <w:rPr>
          <w:lang w:eastAsia="zh-CN"/>
        </w:rPr>
        <w:t>via either UP or CP</w:t>
      </w:r>
      <w:r w:rsidR="00435C87">
        <w:rPr>
          <w:lang w:eastAsia="zh-CN"/>
        </w:rPr>
        <w:t xml:space="preserve"> signalling mechanisms </w:t>
      </w:r>
      <w:r w:rsidR="00DA4A57">
        <w:rPr>
          <w:lang w:eastAsia="zh-CN"/>
        </w:rPr>
        <w:t>/ interfaces</w:t>
      </w:r>
      <w:r>
        <w:rPr>
          <w:lang w:eastAsia="zh-CN"/>
        </w:rPr>
        <w:t xml:space="preserve">. </w:t>
      </w:r>
    </w:p>
    <w:p w14:paraId="79DF01DC" w14:textId="1791F23D" w:rsidR="00A84DDF" w:rsidRDefault="00A84DDF" w:rsidP="005A3470">
      <w:pPr>
        <w:jc w:val="both"/>
      </w:pPr>
      <w:r>
        <w:t xml:space="preserve"> </w:t>
      </w:r>
      <w:r w:rsidR="005A3470">
        <w:t>This key issue will study:</w:t>
      </w:r>
    </w:p>
    <w:p w14:paraId="2AD6F64E" w14:textId="49AF7387" w:rsidR="00A84DDF" w:rsidRDefault="00D9082F" w:rsidP="00A84DDF">
      <w:pPr>
        <w:pStyle w:val="ListParagraph"/>
        <w:numPr>
          <w:ilvl w:val="0"/>
          <w:numId w:val="12"/>
        </w:numPr>
        <w:ind w:firstLineChars="0"/>
        <w:jc w:val="both"/>
      </w:pPr>
      <w:r>
        <w:t xml:space="preserve">How UE notifies the 5GC </w:t>
      </w:r>
      <w:r w:rsidR="006C4E26">
        <w:t xml:space="preserve">of the </w:t>
      </w:r>
      <w:r>
        <w:t>availability</w:t>
      </w:r>
      <w:r w:rsidR="00B263A9">
        <w:t xml:space="preserve"> of </w:t>
      </w:r>
      <w:r w:rsidR="007F0C81">
        <w:t>updated analytic information</w:t>
      </w:r>
    </w:p>
    <w:p w14:paraId="7A1E25DA" w14:textId="6AEFE8FE" w:rsidR="00386DB2" w:rsidRDefault="00386DB2" w:rsidP="00D9082F">
      <w:pPr>
        <w:pStyle w:val="ListParagraph"/>
        <w:numPr>
          <w:ilvl w:val="0"/>
          <w:numId w:val="12"/>
        </w:numPr>
        <w:ind w:firstLineChars="0"/>
        <w:jc w:val="both"/>
      </w:pPr>
      <w:r>
        <w:t>The format of the information provided by the UE</w:t>
      </w:r>
    </w:p>
    <w:p w14:paraId="157410C5" w14:textId="10CA4825" w:rsidR="00221A24" w:rsidRDefault="00221A24" w:rsidP="00D9082F">
      <w:pPr>
        <w:pStyle w:val="ListParagraph"/>
        <w:numPr>
          <w:ilvl w:val="0"/>
          <w:numId w:val="12"/>
        </w:numPr>
        <w:ind w:firstLineChars="0"/>
        <w:jc w:val="both"/>
      </w:pPr>
      <w:r>
        <w:t>Whether the NWDAF should be</w:t>
      </w:r>
      <w:r w:rsidR="00D6186A">
        <w:t xml:space="preserve"> able to request data from a UE</w:t>
      </w:r>
    </w:p>
    <w:p w14:paraId="66E283DA" w14:textId="3B3E6E43" w:rsidR="00DE2CC1" w:rsidRDefault="00D9082F" w:rsidP="00D9082F">
      <w:pPr>
        <w:pStyle w:val="ListParagraph"/>
        <w:numPr>
          <w:ilvl w:val="0"/>
          <w:numId w:val="12"/>
        </w:numPr>
        <w:ind w:firstLineChars="0"/>
        <w:jc w:val="both"/>
      </w:pPr>
      <w:r>
        <w:t xml:space="preserve">Whether it is possible to utilise already defined UP (e.g. via UPF) or CP mechanisms (e.g. via SMF and/ or AMF) to update analytics </w:t>
      </w:r>
      <w:r w:rsidR="00DE2CC1">
        <w:t>information within 5GC NFs</w:t>
      </w:r>
    </w:p>
    <w:p w14:paraId="3E16761B" w14:textId="59B48A0F" w:rsidR="0009326C" w:rsidRDefault="00DE2CC1" w:rsidP="00D9082F">
      <w:pPr>
        <w:pStyle w:val="ListParagraph"/>
        <w:numPr>
          <w:ilvl w:val="0"/>
          <w:numId w:val="12"/>
        </w:numPr>
        <w:ind w:firstLineChars="0"/>
        <w:jc w:val="both"/>
      </w:pPr>
      <w:r>
        <w:t>How frequent</w:t>
      </w:r>
      <w:r w:rsidR="006C4E26">
        <w:t>ly</w:t>
      </w:r>
      <w:r>
        <w:t xml:space="preserve"> such analytics </w:t>
      </w:r>
      <w:r w:rsidR="006C4E26">
        <w:t xml:space="preserve">are </w:t>
      </w:r>
      <w:r>
        <w:t xml:space="preserve">to be shared with </w:t>
      </w:r>
      <w:r w:rsidR="007F0C81">
        <w:t xml:space="preserve">the </w:t>
      </w:r>
      <w:r w:rsidR="005C36A0">
        <w:t>NWDAF</w:t>
      </w:r>
    </w:p>
    <w:p w14:paraId="47EE3D42" w14:textId="031863AD" w:rsidR="00D6186A" w:rsidRDefault="00D6186A" w:rsidP="00D9082F">
      <w:pPr>
        <w:pStyle w:val="ListParagraph"/>
        <w:numPr>
          <w:ilvl w:val="0"/>
          <w:numId w:val="12"/>
        </w:numPr>
        <w:ind w:firstLineChars="0"/>
        <w:jc w:val="both"/>
      </w:pPr>
      <w:r>
        <w:t>How to ensure the integrity of the data provided by the UE</w:t>
      </w:r>
    </w:p>
    <w:p w14:paraId="2EC29D7C" w14:textId="52F5B8AC" w:rsidR="00336AF2" w:rsidRDefault="00336AF2" w:rsidP="00D9082F">
      <w:pPr>
        <w:pStyle w:val="ListParagraph"/>
        <w:numPr>
          <w:ilvl w:val="0"/>
          <w:numId w:val="12"/>
        </w:numPr>
        <w:ind w:firstLineChars="0"/>
        <w:jc w:val="both"/>
      </w:pPr>
      <w:r>
        <w:lastRenderedPageBreak/>
        <w:t>How to ensure the privacy of the data provided by the UE</w:t>
      </w:r>
      <w:bookmarkStart w:id="5" w:name="_GoBack"/>
      <w:bookmarkEnd w:id="5"/>
      <w:r w:rsidR="005C36A0">
        <w:t>.</w:t>
      </w:r>
    </w:p>
    <w:p w14:paraId="319E87DA" w14:textId="7D39A34E" w:rsidR="000F0EA3" w:rsidRDefault="00770611" w:rsidP="006B406B">
      <w:pPr>
        <w:pStyle w:val="Heading3"/>
        <w:rPr>
          <w:lang w:eastAsia="ko-KR"/>
        </w:rPr>
      </w:pPr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>
        <w:rPr>
          <w:lang w:eastAsia="ko-KR"/>
        </w:rPr>
        <w:t>2.x.2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Requirements </w:t>
      </w:r>
    </w:p>
    <w:p w14:paraId="273AD28F" w14:textId="3124B245" w:rsidR="006B406B" w:rsidRDefault="00336AF2" w:rsidP="006B406B">
      <w:pPr>
        <w:rPr>
          <w:lang w:eastAsia="ko-KR"/>
        </w:rPr>
      </w:pPr>
      <w:r>
        <w:rPr>
          <w:lang w:eastAsia="ko-KR"/>
        </w:rPr>
        <w:t xml:space="preserve">The </w:t>
      </w:r>
      <w:r w:rsidR="006B406B">
        <w:rPr>
          <w:lang w:eastAsia="ko-KR"/>
        </w:rPr>
        <w:t>NWDAF shall be able to receive</w:t>
      </w:r>
      <w:r w:rsidR="005C36A0">
        <w:rPr>
          <w:lang w:eastAsia="ko-KR"/>
        </w:rPr>
        <w:t xml:space="preserve"> </w:t>
      </w:r>
      <w:r w:rsidR="006B406B">
        <w:rPr>
          <w:lang w:eastAsia="ko-KR"/>
        </w:rPr>
        <w:t>analytics</w:t>
      </w:r>
      <w:r>
        <w:rPr>
          <w:lang w:eastAsia="ko-KR"/>
        </w:rPr>
        <w:t xml:space="preserve"> data from the UE</w:t>
      </w:r>
      <w:r w:rsidR="006B406B">
        <w:rPr>
          <w:lang w:eastAsia="ko-KR"/>
        </w:rPr>
        <w:t>.</w:t>
      </w:r>
    </w:p>
    <w:p w14:paraId="57AED202" w14:textId="77777777" w:rsidR="00336AF2" w:rsidRDefault="00336AF2" w:rsidP="006B406B">
      <w:pPr>
        <w:rPr>
          <w:lang w:eastAsia="ko-KR"/>
        </w:rPr>
      </w:pPr>
      <w:r>
        <w:rPr>
          <w:lang w:eastAsia="ko-KR"/>
        </w:rPr>
        <w:t>The NWDAF shall be able to request analytics data from the UE.</w:t>
      </w:r>
    </w:p>
    <w:p w14:paraId="3273E2B8" w14:textId="2D0C1ABF" w:rsidR="00336AF2" w:rsidRPr="006B406B" w:rsidRDefault="00336AF2" w:rsidP="006B406B">
      <w:pPr>
        <w:rPr>
          <w:lang w:eastAsia="ko-KR"/>
        </w:rPr>
      </w:pPr>
      <w:r>
        <w:rPr>
          <w:lang w:eastAsia="ko-KR"/>
        </w:rPr>
        <w:t>It shall be possible to ensure the privacy of the analytics data from the UE (e</w:t>
      </w:r>
      <w:r w:rsidR="005C36A0">
        <w:rPr>
          <w:lang w:eastAsia="ko-KR"/>
        </w:rPr>
        <w:t>.</w:t>
      </w:r>
      <w:r>
        <w:rPr>
          <w:lang w:eastAsia="ko-KR"/>
        </w:rPr>
        <w:t>g</w:t>
      </w:r>
      <w:r w:rsidR="005C36A0">
        <w:rPr>
          <w:lang w:eastAsia="ko-KR"/>
        </w:rPr>
        <w:t>.</w:t>
      </w:r>
      <w:r>
        <w:rPr>
          <w:lang w:eastAsia="ko-KR"/>
        </w:rPr>
        <w:t xml:space="preserve"> in the case of roaming).</w:t>
      </w:r>
    </w:p>
    <w:p w14:paraId="225409EB" w14:textId="77777777" w:rsidR="00770611" w:rsidRDefault="00770611" w:rsidP="00770611">
      <w:pPr>
        <w:jc w:val="both"/>
      </w:pPr>
    </w:p>
    <w:p w14:paraId="51A9445F" w14:textId="0E693748" w:rsidR="00615B32" w:rsidRPr="009D47DE" w:rsidRDefault="00A755CD" w:rsidP="009D4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1"/>
      <w:bookmarkEnd w:id="2"/>
      <w:bookmarkEnd w:id="3"/>
    </w:p>
    <w:sectPr w:rsidR="00615B32" w:rsidRPr="009D47DE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D52DCF" w14:textId="77777777" w:rsidR="002C485D" w:rsidRDefault="002C485D">
      <w:r>
        <w:separator/>
      </w:r>
    </w:p>
  </w:endnote>
  <w:endnote w:type="continuationSeparator" w:id="0">
    <w:p w14:paraId="24721522" w14:textId="77777777" w:rsidR="002C485D" w:rsidRDefault="002C4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Footer"/>
    </w:pPr>
  </w:p>
  <w:p w14:paraId="14304C62" w14:textId="77777777" w:rsidR="00D136B2" w:rsidRPr="00FB501F" w:rsidRDefault="00D136B2" w:rsidP="00FB50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5FB878" w14:textId="77777777" w:rsidR="002C485D" w:rsidRDefault="002C485D">
      <w:r>
        <w:separator/>
      </w:r>
    </w:p>
  </w:footnote>
  <w:footnote w:type="continuationSeparator" w:id="0">
    <w:p w14:paraId="62DF3F9A" w14:textId="77777777" w:rsidR="002C485D" w:rsidRDefault="002C48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41AB26F9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7F0C81">
      <w:rPr>
        <w:rFonts w:ascii="Arial" w:hAnsi="Arial" w:cs="Arial"/>
        <w:b/>
        <w:bCs/>
        <w:noProof/>
        <w:sz w:val="18"/>
      </w:rPr>
      <w:t>2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Header"/>
    </w:pPr>
  </w:p>
  <w:p w14:paraId="168A133E" w14:textId="77777777" w:rsidR="00D136B2" w:rsidRPr="00FB501F" w:rsidRDefault="00D136B2" w:rsidP="00FB50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9"/>
  </w:num>
  <w:num w:numId="6">
    <w:abstractNumId w:val="2"/>
  </w:num>
  <w:num w:numId="7">
    <w:abstractNumId w:val="4"/>
  </w:num>
  <w:num w:numId="8">
    <w:abstractNumId w:val="3"/>
  </w:num>
  <w:num w:numId="9">
    <w:abstractNumId w:val="10"/>
  </w:num>
  <w:num w:numId="10">
    <w:abstractNumId w:val="8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B3D"/>
    <w:rsid w:val="000136D9"/>
    <w:rsid w:val="000176EA"/>
    <w:rsid w:val="00022B68"/>
    <w:rsid w:val="00033397"/>
    <w:rsid w:val="00036CDB"/>
    <w:rsid w:val="00040095"/>
    <w:rsid w:val="00040CDB"/>
    <w:rsid w:val="00041B0F"/>
    <w:rsid w:val="0004304F"/>
    <w:rsid w:val="0005041D"/>
    <w:rsid w:val="000507F5"/>
    <w:rsid w:val="00051834"/>
    <w:rsid w:val="0005556A"/>
    <w:rsid w:val="00056548"/>
    <w:rsid w:val="00060664"/>
    <w:rsid w:val="0006127E"/>
    <w:rsid w:val="0006154C"/>
    <w:rsid w:val="00061C72"/>
    <w:rsid w:val="000626B2"/>
    <w:rsid w:val="00063F11"/>
    <w:rsid w:val="00064F7F"/>
    <w:rsid w:val="00070F0D"/>
    <w:rsid w:val="00074819"/>
    <w:rsid w:val="00080512"/>
    <w:rsid w:val="00083494"/>
    <w:rsid w:val="0008599C"/>
    <w:rsid w:val="00085C18"/>
    <w:rsid w:val="00087114"/>
    <w:rsid w:val="00090CBD"/>
    <w:rsid w:val="00090FD3"/>
    <w:rsid w:val="0009326C"/>
    <w:rsid w:val="00095D2F"/>
    <w:rsid w:val="000961A9"/>
    <w:rsid w:val="00096A88"/>
    <w:rsid w:val="00097AF6"/>
    <w:rsid w:val="000A389C"/>
    <w:rsid w:val="000A6524"/>
    <w:rsid w:val="000B015E"/>
    <w:rsid w:val="000B7BA3"/>
    <w:rsid w:val="000C2D8C"/>
    <w:rsid w:val="000C6411"/>
    <w:rsid w:val="000D0BDB"/>
    <w:rsid w:val="000D2E7C"/>
    <w:rsid w:val="000D58AB"/>
    <w:rsid w:val="000D7B8F"/>
    <w:rsid w:val="000E0177"/>
    <w:rsid w:val="000E0975"/>
    <w:rsid w:val="000E0CFD"/>
    <w:rsid w:val="000E135B"/>
    <w:rsid w:val="000E3762"/>
    <w:rsid w:val="000F0EA3"/>
    <w:rsid w:val="000F10C1"/>
    <w:rsid w:val="000F6AFE"/>
    <w:rsid w:val="000F6FCD"/>
    <w:rsid w:val="00101388"/>
    <w:rsid w:val="00101A6B"/>
    <w:rsid w:val="00104976"/>
    <w:rsid w:val="00111B5D"/>
    <w:rsid w:val="00122506"/>
    <w:rsid w:val="001225BE"/>
    <w:rsid w:val="00130DCC"/>
    <w:rsid w:val="00131683"/>
    <w:rsid w:val="0013295F"/>
    <w:rsid w:val="00140B36"/>
    <w:rsid w:val="001430FD"/>
    <w:rsid w:val="00143B73"/>
    <w:rsid w:val="001440C5"/>
    <w:rsid w:val="001443D3"/>
    <w:rsid w:val="00151B48"/>
    <w:rsid w:val="00151F51"/>
    <w:rsid w:val="001547CD"/>
    <w:rsid w:val="00154932"/>
    <w:rsid w:val="00157011"/>
    <w:rsid w:val="00160704"/>
    <w:rsid w:val="0016411F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A455A"/>
    <w:rsid w:val="001A6E3F"/>
    <w:rsid w:val="001B4072"/>
    <w:rsid w:val="001B541E"/>
    <w:rsid w:val="001B763D"/>
    <w:rsid w:val="001C0F4B"/>
    <w:rsid w:val="001C3C55"/>
    <w:rsid w:val="001C462E"/>
    <w:rsid w:val="001C4B44"/>
    <w:rsid w:val="001C65F7"/>
    <w:rsid w:val="001D7C06"/>
    <w:rsid w:val="001D7F37"/>
    <w:rsid w:val="001E13D2"/>
    <w:rsid w:val="001E2EA2"/>
    <w:rsid w:val="001E5380"/>
    <w:rsid w:val="001E7C41"/>
    <w:rsid w:val="001F088C"/>
    <w:rsid w:val="001F168B"/>
    <w:rsid w:val="001F36FD"/>
    <w:rsid w:val="001F59DE"/>
    <w:rsid w:val="0020006D"/>
    <w:rsid w:val="002002EA"/>
    <w:rsid w:val="00210B15"/>
    <w:rsid w:val="0021197A"/>
    <w:rsid w:val="00212729"/>
    <w:rsid w:val="00214B35"/>
    <w:rsid w:val="002151C9"/>
    <w:rsid w:val="00215C06"/>
    <w:rsid w:val="0021749C"/>
    <w:rsid w:val="002210E6"/>
    <w:rsid w:val="00221A24"/>
    <w:rsid w:val="00222932"/>
    <w:rsid w:val="00223418"/>
    <w:rsid w:val="00223C9B"/>
    <w:rsid w:val="002268C5"/>
    <w:rsid w:val="00227E11"/>
    <w:rsid w:val="0023023B"/>
    <w:rsid w:val="002347A2"/>
    <w:rsid w:val="002408B0"/>
    <w:rsid w:val="00241E32"/>
    <w:rsid w:val="002443DA"/>
    <w:rsid w:val="0025037F"/>
    <w:rsid w:val="002539DE"/>
    <w:rsid w:val="0025501D"/>
    <w:rsid w:val="002551EE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0A82"/>
    <w:rsid w:val="002A452B"/>
    <w:rsid w:val="002A6B19"/>
    <w:rsid w:val="002A6E1A"/>
    <w:rsid w:val="002B1806"/>
    <w:rsid w:val="002B2235"/>
    <w:rsid w:val="002B2EEA"/>
    <w:rsid w:val="002B319A"/>
    <w:rsid w:val="002B4351"/>
    <w:rsid w:val="002C098E"/>
    <w:rsid w:val="002C21C8"/>
    <w:rsid w:val="002C485D"/>
    <w:rsid w:val="002D12F7"/>
    <w:rsid w:val="002D2D96"/>
    <w:rsid w:val="002D6B07"/>
    <w:rsid w:val="002D7C31"/>
    <w:rsid w:val="002E306C"/>
    <w:rsid w:val="002F0ACE"/>
    <w:rsid w:val="002F6D03"/>
    <w:rsid w:val="002F7861"/>
    <w:rsid w:val="00300BDF"/>
    <w:rsid w:val="003021E8"/>
    <w:rsid w:val="00310D08"/>
    <w:rsid w:val="0031147E"/>
    <w:rsid w:val="003121B5"/>
    <w:rsid w:val="00314771"/>
    <w:rsid w:val="003150AA"/>
    <w:rsid w:val="003172DC"/>
    <w:rsid w:val="0031732B"/>
    <w:rsid w:val="0032091F"/>
    <w:rsid w:val="0032294B"/>
    <w:rsid w:val="0032637A"/>
    <w:rsid w:val="00326D46"/>
    <w:rsid w:val="003316D5"/>
    <w:rsid w:val="00332222"/>
    <w:rsid w:val="00335429"/>
    <w:rsid w:val="00336800"/>
    <w:rsid w:val="00336AF2"/>
    <w:rsid w:val="0034530F"/>
    <w:rsid w:val="003505BF"/>
    <w:rsid w:val="0035088B"/>
    <w:rsid w:val="00350A91"/>
    <w:rsid w:val="003513AC"/>
    <w:rsid w:val="00352E43"/>
    <w:rsid w:val="00353130"/>
    <w:rsid w:val="0035462D"/>
    <w:rsid w:val="00354EE7"/>
    <w:rsid w:val="00356B01"/>
    <w:rsid w:val="00362438"/>
    <w:rsid w:val="00363070"/>
    <w:rsid w:val="00363854"/>
    <w:rsid w:val="003645B6"/>
    <w:rsid w:val="00365C4D"/>
    <w:rsid w:val="0036715D"/>
    <w:rsid w:val="003709F6"/>
    <w:rsid w:val="00373208"/>
    <w:rsid w:val="0037342F"/>
    <w:rsid w:val="00374380"/>
    <w:rsid w:val="00377C0C"/>
    <w:rsid w:val="00386DB2"/>
    <w:rsid w:val="00396B05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D35AC"/>
    <w:rsid w:val="003D3EB0"/>
    <w:rsid w:val="003D44AB"/>
    <w:rsid w:val="003D549F"/>
    <w:rsid w:val="003D7AAB"/>
    <w:rsid w:val="003E28EB"/>
    <w:rsid w:val="003F00A1"/>
    <w:rsid w:val="003F3471"/>
    <w:rsid w:val="003F4ABB"/>
    <w:rsid w:val="0040104B"/>
    <w:rsid w:val="00403679"/>
    <w:rsid w:val="00404163"/>
    <w:rsid w:val="00407A2B"/>
    <w:rsid w:val="004107A0"/>
    <w:rsid w:val="00410E8F"/>
    <w:rsid w:val="00412A79"/>
    <w:rsid w:val="004133B7"/>
    <w:rsid w:val="00420849"/>
    <w:rsid w:val="00421D7F"/>
    <w:rsid w:val="004238B9"/>
    <w:rsid w:val="00424660"/>
    <w:rsid w:val="00426F90"/>
    <w:rsid w:val="00435AF4"/>
    <w:rsid w:val="00435C87"/>
    <w:rsid w:val="00437B7C"/>
    <w:rsid w:val="00450F2A"/>
    <w:rsid w:val="0045601F"/>
    <w:rsid w:val="004607DE"/>
    <w:rsid w:val="0046221C"/>
    <w:rsid w:val="00464C08"/>
    <w:rsid w:val="00465A14"/>
    <w:rsid w:val="00471598"/>
    <w:rsid w:val="00472E34"/>
    <w:rsid w:val="004740E2"/>
    <w:rsid w:val="00480307"/>
    <w:rsid w:val="00482113"/>
    <w:rsid w:val="004837B4"/>
    <w:rsid w:val="0049103F"/>
    <w:rsid w:val="00494630"/>
    <w:rsid w:val="0049553D"/>
    <w:rsid w:val="00496B24"/>
    <w:rsid w:val="00497607"/>
    <w:rsid w:val="00497927"/>
    <w:rsid w:val="004A384A"/>
    <w:rsid w:val="004B0B13"/>
    <w:rsid w:val="004B1978"/>
    <w:rsid w:val="004B5ACC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5014EF"/>
    <w:rsid w:val="005028EF"/>
    <w:rsid w:val="005046FE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A72"/>
    <w:rsid w:val="005558CF"/>
    <w:rsid w:val="00556E73"/>
    <w:rsid w:val="00561D21"/>
    <w:rsid w:val="00564A16"/>
    <w:rsid w:val="00565087"/>
    <w:rsid w:val="00565450"/>
    <w:rsid w:val="00565F90"/>
    <w:rsid w:val="00570323"/>
    <w:rsid w:val="00575B15"/>
    <w:rsid w:val="00575D8F"/>
    <w:rsid w:val="0057795F"/>
    <w:rsid w:val="0058139F"/>
    <w:rsid w:val="0058490F"/>
    <w:rsid w:val="00584E87"/>
    <w:rsid w:val="00586D69"/>
    <w:rsid w:val="00594548"/>
    <w:rsid w:val="005A2DF8"/>
    <w:rsid w:val="005A3470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0D3"/>
    <w:rsid w:val="005C36A0"/>
    <w:rsid w:val="005C3705"/>
    <w:rsid w:val="005C528B"/>
    <w:rsid w:val="005D09DC"/>
    <w:rsid w:val="005D1D3C"/>
    <w:rsid w:val="005D2E01"/>
    <w:rsid w:val="005D514D"/>
    <w:rsid w:val="005E4E17"/>
    <w:rsid w:val="005E5DC2"/>
    <w:rsid w:val="005E605F"/>
    <w:rsid w:val="005E720F"/>
    <w:rsid w:val="005F60EA"/>
    <w:rsid w:val="00600704"/>
    <w:rsid w:val="00603D55"/>
    <w:rsid w:val="00606164"/>
    <w:rsid w:val="00611740"/>
    <w:rsid w:val="00611BA2"/>
    <w:rsid w:val="00614849"/>
    <w:rsid w:val="00614FDF"/>
    <w:rsid w:val="00615B32"/>
    <w:rsid w:val="00616BF6"/>
    <w:rsid w:val="006326D9"/>
    <w:rsid w:val="00637099"/>
    <w:rsid w:val="00640BE1"/>
    <w:rsid w:val="0064204D"/>
    <w:rsid w:val="006421FA"/>
    <w:rsid w:val="00642928"/>
    <w:rsid w:val="006440B3"/>
    <w:rsid w:val="00644268"/>
    <w:rsid w:val="00651364"/>
    <w:rsid w:val="006522A9"/>
    <w:rsid w:val="006550F6"/>
    <w:rsid w:val="006632D5"/>
    <w:rsid w:val="00664B4D"/>
    <w:rsid w:val="006679A2"/>
    <w:rsid w:val="00670565"/>
    <w:rsid w:val="00671C15"/>
    <w:rsid w:val="00673807"/>
    <w:rsid w:val="00677CE8"/>
    <w:rsid w:val="00683394"/>
    <w:rsid w:val="006834C3"/>
    <w:rsid w:val="00687C2E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06B"/>
    <w:rsid w:val="006B45DA"/>
    <w:rsid w:val="006B69C8"/>
    <w:rsid w:val="006C0E07"/>
    <w:rsid w:val="006C4E26"/>
    <w:rsid w:val="006C59BC"/>
    <w:rsid w:val="006C59EA"/>
    <w:rsid w:val="006C5DBE"/>
    <w:rsid w:val="006D111D"/>
    <w:rsid w:val="006D42D3"/>
    <w:rsid w:val="006D79DD"/>
    <w:rsid w:val="006E07DD"/>
    <w:rsid w:val="006E0E07"/>
    <w:rsid w:val="006E252A"/>
    <w:rsid w:val="006E299E"/>
    <w:rsid w:val="006E5C69"/>
    <w:rsid w:val="006E6479"/>
    <w:rsid w:val="006E6A73"/>
    <w:rsid w:val="006E6D8C"/>
    <w:rsid w:val="006F484A"/>
    <w:rsid w:val="006F4E92"/>
    <w:rsid w:val="006F7841"/>
    <w:rsid w:val="00701C8B"/>
    <w:rsid w:val="00710F27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2B25"/>
    <w:rsid w:val="00734A5B"/>
    <w:rsid w:val="00744781"/>
    <w:rsid w:val="00744E76"/>
    <w:rsid w:val="007522B9"/>
    <w:rsid w:val="00752F39"/>
    <w:rsid w:val="00753559"/>
    <w:rsid w:val="0075485D"/>
    <w:rsid w:val="00755FCC"/>
    <w:rsid w:val="00764379"/>
    <w:rsid w:val="00767B73"/>
    <w:rsid w:val="00770324"/>
    <w:rsid w:val="00770611"/>
    <w:rsid w:val="00773C41"/>
    <w:rsid w:val="00777D7A"/>
    <w:rsid w:val="00780E31"/>
    <w:rsid w:val="00781F0F"/>
    <w:rsid w:val="007828E3"/>
    <w:rsid w:val="007933CC"/>
    <w:rsid w:val="00795464"/>
    <w:rsid w:val="007A0082"/>
    <w:rsid w:val="007A0A18"/>
    <w:rsid w:val="007A5232"/>
    <w:rsid w:val="007B44AA"/>
    <w:rsid w:val="007B6214"/>
    <w:rsid w:val="007C22D0"/>
    <w:rsid w:val="007C3D1F"/>
    <w:rsid w:val="007D194D"/>
    <w:rsid w:val="007D21A2"/>
    <w:rsid w:val="007D3ABB"/>
    <w:rsid w:val="007E0E91"/>
    <w:rsid w:val="007E13DD"/>
    <w:rsid w:val="007E2659"/>
    <w:rsid w:val="007E340B"/>
    <w:rsid w:val="007E4EE8"/>
    <w:rsid w:val="007E5089"/>
    <w:rsid w:val="007F0C81"/>
    <w:rsid w:val="007F1C8A"/>
    <w:rsid w:val="007F2058"/>
    <w:rsid w:val="007F5D0F"/>
    <w:rsid w:val="008028A4"/>
    <w:rsid w:val="008037A5"/>
    <w:rsid w:val="0080464B"/>
    <w:rsid w:val="00804EA4"/>
    <w:rsid w:val="0080562F"/>
    <w:rsid w:val="00806374"/>
    <w:rsid w:val="00810DCD"/>
    <w:rsid w:val="00812D2E"/>
    <w:rsid w:val="00814D69"/>
    <w:rsid w:val="00815677"/>
    <w:rsid w:val="00822055"/>
    <w:rsid w:val="00822D25"/>
    <w:rsid w:val="0082473C"/>
    <w:rsid w:val="00827998"/>
    <w:rsid w:val="00831E59"/>
    <w:rsid w:val="0083212D"/>
    <w:rsid w:val="008405A4"/>
    <w:rsid w:val="008426B8"/>
    <w:rsid w:val="00843D0D"/>
    <w:rsid w:val="008441A5"/>
    <w:rsid w:val="0084636C"/>
    <w:rsid w:val="008477F9"/>
    <w:rsid w:val="00854652"/>
    <w:rsid w:val="008647EB"/>
    <w:rsid w:val="00865034"/>
    <w:rsid w:val="008658AE"/>
    <w:rsid w:val="00870947"/>
    <w:rsid w:val="00873116"/>
    <w:rsid w:val="00874FF1"/>
    <w:rsid w:val="008755AB"/>
    <w:rsid w:val="00875EC4"/>
    <w:rsid w:val="008768CA"/>
    <w:rsid w:val="00876F11"/>
    <w:rsid w:val="0088085F"/>
    <w:rsid w:val="008952D4"/>
    <w:rsid w:val="00895408"/>
    <w:rsid w:val="008955A8"/>
    <w:rsid w:val="008A308A"/>
    <w:rsid w:val="008A56CB"/>
    <w:rsid w:val="008B281D"/>
    <w:rsid w:val="008B51AE"/>
    <w:rsid w:val="008B5856"/>
    <w:rsid w:val="008B5963"/>
    <w:rsid w:val="008C6353"/>
    <w:rsid w:val="008D0BCE"/>
    <w:rsid w:val="008D662A"/>
    <w:rsid w:val="008E14AE"/>
    <w:rsid w:val="008E51BE"/>
    <w:rsid w:val="008E5F56"/>
    <w:rsid w:val="008F5749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276C"/>
    <w:rsid w:val="00920B36"/>
    <w:rsid w:val="00921CB5"/>
    <w:rsid w:val="00922FA4"/>
    <w:rsid w:val="009241F7"/>
    <w:rsid w:val="00925444"/>
    <w:rsid w:val="00925C98"/>
    <w:rsid w:val="009271F9"/>
    <w:rsid w:val="00927E05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2978"/>
    <w:rsid w:val="0095545F"/>
    <w:rsid w:val="00956A65"/>
    <w:rsid w:val="00957C34"/>
    <w:rsid w:val="00957FE3"/>
    <w:rsid w:val="009617A3"/>
    <w:rsid w:val="00962001"/>
    <w:rsid w:val="00963934"/>
    <w:rsid w:val="00963DC6"/>
    <w:rsid w:val="009655EE"/>
    <w:rsid w:val="00965BD6"/>
    <w:rsid w:val="00966352"/>
    <w:rsid w:val="00973DFC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220E"/>
    <w:rsid w:val="00995A17"/>
    <w:rsid w:val="009960AD"/>
    <w:rsid w:val="009A3136"/>
    <w:rsid w:val="009B21A6"/>
    <w:rsid w:val="009B7A40"/>
    <w:rsid w:val="009B7DAD"/>
    <w:rsid w:val="009C21A8"/>
    <w:rsid w:val="009D152B"/>
    <w:rsid w:val="009D47DE"/>
    <w:rsid w:val="009D5923"/>
    <w:rsid w:val="009D75D8"/>
    <w:rsid w:val="009D76DA"/>
    <w:rsid w:val="009D7870"/>
    <w:rsid w:val="009E1A99"/>
    <w:rsid w:val="009F1C4E"/>
    <w:rsid w:val="009F2895"/>
    <w:rsid w:val="009F37B7"/>
    <w:rsid w:val="009F58AF"/>
    <w:rsid w:val="00A019C8"/>
    <w:rsid w:val="00A03164"/>
    <w:rsid w:val="00A032FA"/>
    <w:rsid w:val="00A07D44"/>
    <w:rsid w:val="00A10F02"/>
    <w:rsid w:val="00A164B4"/>
    <w:rsid w:val="00A17522"/>
    <w:rsid w:val="00A2268A"/>
    <w:rsid w:val="00A26C43"/>
    <w:rsid w:val="00A26DC5"/>
    <w:rsid w:val="00A317B4"/>
    <w:rsid w:val="00A31EB7"/>
    <w:rsid w:val="00A362DD"/>
    <w:rsid w:val="00A37263"/>
    <w:rsid w:val="00A37EC5"/>
    <w:rsid w:val="00A4341F"/>
    <w:rsid w:val="00A50171"/>
    <w:rsid w:val="00A53724"/>
    <w:rsid w:val="00A5392C"/>
    <w:rsid w:val="00A605F8"/>
    <w:rsid w:val="00A629D8"/>
    <w:rsid w:val="00A71FF9"/>
    <w:rsid w:val="00A73384"/>
    <w:rsid w:val="00A738CF"/>
    <w:rsid w:val="00A7399F"/>
    <w:rsid w:val="00A755CD"/>
    <w:rsid w:val="00A7649A"/>
    <w:rsid w:val="00A77A95"/>
    <w:rsid w:val="00A81435"/>
    <w:rsid w:val="00A82346"/>
    <w:rsid w:val="00A82413"/>
    <w:rsid w:val="00A84AD0"/>
    <w:rsid w:val="00A84DDF"/>
    <w:rsid w:val="00A85909"/>
    <w:rsid w:val="00A85943"/>
    <w:rsid w:val="00A916B7"/>
    <w:rsid w:val="00A94F94"/>
    <w:rsid w:val="00A95CA1"/>
    <w:rsid w:val="00A96126"/>
    <w:rsid w:val="00A966B3"/>
    <w:rsid w:val="00AA1177"/>
    <w:rsid w:val="00AA1D4F"/>
    <w:rsid w:val="00AA2C3C"/>
    <w:rsid w:val="00AA3EB8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12007"/>
    <w:rsid w:val="00B121B4"/>
    <w:rsid w:val="00B12268"/>
    <w:rsid w:val="00B13416"/>
    <w:rsid w:val="00B15449"/>
    <w:rsid w:val="00B16E64"/>
    <w:rsid w:val="00B247B4"/>
    <w:rsid w:val="00B263A9"/>
    <w:rsid w:val="00B2757E"/>
    <w:rsid w:val="00B27D6D"/>
    <w:rsid w:val="00B33B55"/>
    <w:rsid w:val="00B3541F"/>
    <w:rsid w:val="00B371A3"/>
    <w:rsid w:val="00B410C4"/>
    <w:rsid w:val="00B459F4"/>
    <w:rsid w:val="00B54DF6"/>
    <w:rsid w:val="00B60648"/>
    <w:rsid w:val="00B63EFB"/>
    <w:rsid w:val="00B660B0"/>
    <w:rsid w:val="00B667E5"/>
    <w:rsid w:val="00B66D15"/>
    <w:rsid w:val="00B75C03"/>
    <w:rsid w:val="00B76010"/>
    <w:rsid w:val="00B814FC"/>
    <w:rsid w:val="00B83319"/>
    <w:rsid w:val="00B85041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19B5"/>
    <w:rsid w:val="00BB2BF7"/>
    <w:rsid w:val="00BC0F7D"/>
    <w:rsid w:val="00BC2108"/>
    <w:rsid w:val="00BC3CCD"/>
    <w:rsid w:val="00BC6699"/>
    <w:rsid w:val="00BC6A03"/>
    <w:rsid w:val="00BD2DD7"/>
    <w:rsid w:val="00BD343B"/>
    <w:rsid w:val="00BD40B4"/>
    <w:rsid w:val="00BD6108"/>
    <w:rsid w:val="00BD76D6"/>
    <w:rsid w:val="00BE240E"/>
    <w:rsid w:val="00BE422B"/>
    <w:rsid w:val="00BE57D2"/>
    <w:rsid w:val="00BF2F59"/>
    <w:rsid w:val="00BF68E2"/>
    <w:rsid w:val="00BF7496"/>
    <w:rsid w:val="00C14D5A"/>
    <w:rsid w:val="00C1503E"/>
    <w:rsid w:val="00C17ADB"/>
    <w:rsid w:val="00C258FA"/>
    <w:rsid w:val="00C33079"/>
    <w:rsid w:val="00C3317B"/>
    <w:rsid w:val="00C3430B"/>
    <w:rsid w:val="00C37DDC"/>
    <w:rsid w:val="00C458E8"/>
    <w:rsid w:val="00C522E7"/>
    <w:rsid w:val="00C563B9"/>
    <w:rsid w:val="00C568FE"/>
    <w:rsid w:val="00C56FF6"/>
    <w:rsid w:val="00C63BCE"/>
    <w:rsid w:val="00C65716"/>
    <w:rsid w:val="00C659CF"/>
    <w:rsid w:val="00C7000A"/>
    <w:rsid w:val="00C72175"/>
    <w:rsid w:val="00C72833"/>
    <w:rsid w:val="00C75231"/>
    <w:rsid w:val="00C756BD"/>
    <w:rsid w:val="00C8084B"/>
    <w:rsid w:val="00C80FF5"/>
    <w:rsid w:val="00C8295C"/>
    <w:rsid w:val="00C83D42"/>
    <w:rsid w:val="00C84481"/>
    <w:rsid w:val="00C859BE"/>
    <w:rsid w:val="00C92434"/>
    <w:rsid w:val="00C92726"/>
    <w:rsid w:val="00C92D5A"/>
    <w:rsid w:val="00C93F40"/>
    <w:rsid w:val="00CA0226"/>
    <w:rsid w:val="00CA0769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5692"/>
    <w:rsid w:val="00CC5E1A"/>
    <w:rsid w:val="00CD4265"/>
    <w:rsid w:val="00CD4A59"/>
    <w:rsid w:val="00CE0842"/>
    <w:rsid w:val="00CE3545"/>
    <w:rsid w:val="00CE5275"/>
    <w:rsid w:val="00CE553D"/>
    <w:rsid w:val="00CF5983"/>
    <w:rsid w:val="00D04158"/>
    <w:rsid w:val="00D05505"/>
    <w:rsid w:val="00D06146"/>
    <w:rsid w:val="00D07799"/>
    <w:rsid w:val="00D100F5"/>
    <w:rsid w:val="00D13121"/>
    <w:rsid w:val="00D136B2"/>
    <w:rsid w:val="00D140B4"/>
    <w:rsid w:val="00D15870"/>
    <w:rsid w:val="00D20232"/>
    <w:rsid w:val="00D227A3"/>
    <w:rsid w:val="00D22A75"/>
    <w:rsid w:val="00D22F68"/>
    <w:rsid w:val="00D230AF"/>
    <w:rsid w:val="00D231D9"/>
    <w:rsid w:val="00D24E60"/>
    <w:rsid w:val="00D416E9"/>
    <w:rsid w:val="00D42D93"/>
    <w:rsid w:val="00D47527"/>
    <w:rsid w:val="00D53208"/>
    <w:rsid w:val="00D55F88"/>
    <w:rsid w:val="00D56EAD"/>
    <w:rsid w:val="00D61312"/>
    <w:rsid w:val="00D6186A"/>
    <w:rsid w:val="00D66515"/>
    <w:rsid w:val="00D738D6"/>
    <w:rsid w:val="00D74AE0"/>
    <w:rsid w:val="00D755EB"/>
    <w:rsid w:val="00D86FEA"/>
    <w:rsid w:val="00D87E00"/>
    <w:rsid w:val="00D9082F"/>
    <w:rsid w:val="00D9134D"/>
    <w:rsid w:val="00D92EE9"/>
    <w:rsid w:val="00D95038"/>
    <w:rsid w:val="00D960C9"/>
    <w:rsid w:val="00D964D1"/>
    <w:rsid w:val="00D9664F"/>
    <w:rsid w:val="00D96ED5"/>
    <w:rsid w:val="00DA0151"/>
    <w:rsid w:val="00DA10F3"/>
    <w:rsid w:val="00DA4A57"/>
    <w:rsid w:val="00DA50E9"/>
    <w:rsid w:val="00DA7A03"/>
    <w:rsid w:val="00DA7E49"/>
    <w:rsid w:val="00DB1818"/>
    <w:rsid w:val="00DB32A0"/>
    <w:rsid w:val="00DB38E6"/>
    <w:rsid w:val="00DB6137"/>
    <w:rsid w:val="00DB7D3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2CC1"/>
    <w:rsid w:val="00DE3A02"/>
    <w:rsid w:val="00DE62A0"/>
    <w:rsid w:val="00DE6F87"/>
    <w:rsid w:val="00DF13E9"/>
    <w:rsid w:val="00DF2B1F"/>
    <w:rsid w:val="00DF47CE"/>
    <w:rsid w:val="00DF4A35"/>
    <w:rsid w:val="00DF6082"/>
    <w:rsid w:val="00DF62CD"/>
    <w:rsid w:val="00E05EC9"/>
    <w:rsid w:val="00E05FB9"/>
    <w:rsid w:val="00E155A3"/>
    <w:rsid w:val="00E23312"/>
    <w:rsid w:val="00E24B02"/>
    <w:rsid w:val="00E254B2"/>
    <w:rsid w:val="00E317E1"/>
    <w:rsid w:val="00E319E6"/>
    <w:rsid w:val="00E34EC2"/>
    <w:rsid w:val="00E353A6"/>
    <w:rsid w:val="00E37A94"/>
    <w:rsid w:val="00E44406"/>
    <w:rsid w:val="00E456D9"/>
    <w:rsid w:val="00E50D85"/>
    <w:rsid w:val="00E51264"/>
    <w:rsid w:val="00E57210"/>
    <w:rsid w:val="00E60BD7"/>
    <w:rsid w:val="00E64379"/>
    <w:rsid w:val="00E70039"/>
    <w:rsid w:val="00E7136C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ABE"/>
    <w:rsid w:val="00E95C6B"/>
    <w:rsid w:val="00EA72C5"/>
    <w:rsid w:val="00EB02C8"/>
    <w:rsid w:val="00EB6F25"/>
    <w:rsid w:val="00EB6F94"/>
    <w:rsid w:val="00EC4A25"/>
    <w:rsid w:val="00EC58EF"/>
    <w:rsid w:val="00EC6019"/>
    <w:rsid w:val="00EC6B3C"/>
    <w:rsid w:val="00ED29B6"/>
    <w:rsid w:val="00ED7C58"/>
    <w:rsid w:val="00EE09AF"/>
    <w:rsid w:val="00EE442F"/>
    <w:rsid w:val="00EE651E"/>
    <w:rsid w:val="00EF03B6"/>
    <w:rsid w:val="00EF4087"/>
    <w:rsid w:val="00EF653D"/>
    <w:rsid w:val="00EF6582"/>
    <w:rsid w:val="00F00678"/>
    <w:rsid w:val="00F01A8E"/>
    <w:rsid w:val="00F025A2"/>
    <w:rsid w:val="00F02C0D"/>
    <w:rsid w:val="00F04712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1BE0"/>
    <w:rsid w:val="00F42CEC"/>
    <w:rsid w:val="00F44867"/>
    <w:rsid w:val="00F45F43"/>
    <w:rsid w:val="00F52E9B"/>
    <w:rsid w:val="00F573FC"/>
    <w:rsid w:val="00F6021A"/>
    <w:rsid w:val="00F6035B"/>
    <w:rsid w:val="00F60828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6887"/>
    <w:rsid w:val="00FA1266"/>
    <w:rsid w:val="00FA134D"/>
    <w:rsid w:val="00FB0A85"/>
    <w:rsid w:val="00FB218B"/>
    <w:rsid w:val="00FB501F"/>
    <w:rsid w:val="00FB5957"/>
    <w:rsid w:val="00FC0363"/>
    <w:rsid w:val="00FC1192"/>
    <w:rsid w:val="00FC1660"/>
    <w:rsid w:val="00FC2924"/>
    <w:rsid w:val="00FC3ABC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295C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  <w15:docId w15:val="{E2FBB106-0D0D-428B-9664-7550DF3BF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34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83494"/>
    <w:pPr>
      <w:outlineLvl w:val="5"/>
    </w:pPr>
  </w:style>
  <w:style w:type="paragraph" w:styleId="Heading7">
    <w:name w:val="heading 7"/>
    <w:basedOn w:val="H6"/>
    <w:next w:val="Normal"/>
    <w:qFormat/>
    <w:rsid w:val="00083494"/>
    <w:pPr>
      <w:outlineLvl w:val="6"/>
    </w:pPr>
  </w:style>
  <w:style w:type="paragraph" w:styleId="Heading8">
    <w:name w:val="heading 8"/>
    <w:basedOn w:val="Heading1"/>
    <w:next w:val="Normal"/>
    <w:qFormat/>
    <w:rsid w:val="000834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34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834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83494"/>
    <w:pPr>
      <w:ind w:left="1418" w:hanging="1418"/>
    </w:pPr>
  </w:style>
  <w:style w:type="paragraph" w:styleId="TOC8">
    <w:name w:val="toc 8"/>
    <w:basedOn w:val="TOC1"/>
    <w:uiPriority w:val="39"/>
    <w:rsid w:val="000834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Header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83494"/>
    <w:pPr>
      <w:ind w:left="1701" w:hanging="1701"/>
    </w:pPr>
  </w:style>
  <w:style w:type="paragraph" w:styleId="TOC4">
    <w:name w:val="toc 4"/>
    <w:basedOn w:val="TOC3"/>
    <w:uiPriority w:val="39"/>
    <w:rsid w:val="00083494"/>
    <w:pPr>
      <w:ind w:left="1418" w:hanging="1418"/>
    </w:pPr>
  </w:style>
  <w:style w:type="paragraph" w:styleId="TOC3">
    <w:name w:val="toc 3"/>
    <w:basedOn w:val="TOC2"/>
    <w:uiPriority w:val="39"/>
    <w:rsid w:val="00083494"/>
    <w:pPr>
      <w:ind w:left="1134" w:hanging="1134"/>
    </w:pPr>
  </w:style>
  <w:style w:type="paragraph" w:styleId="TOC2">
    <w:name w:val="toc 2"/>
    <w:basedOn w:val="TOC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834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OC6">
    <w:name w:val="toc 6"/>
    <w:basedOn w:val="TOC5"/>
    <w:next w:val="Normal"/>
    <w:semiHidden/>
    <w:rsid w:val="00083494"/>
    <w:pPr>
      <w:ind w:left="1985" w:hanging="1985"/>
    </w:pPr>
  </w:style>
  <w:style w:type="paragraph" w:styleId="TOC7">
    <w:name w:val="toc 7"/>
    <w:basedOn w:val="TOC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CommentReference">
    <w:name w:val="annotation reference"/>
    <w:rsid w:val="00FF2C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2C65"/>
  </w:style>
  <w:style w:type="character" w:customStyle="1" w:styleId="CommentTextChar">
    <w:name w:val="Comment Text Char"/>
    <w:link w:val="CommentText"/>
    <w:rsid w:val="00FF2C6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2C65"/>
    <w:rPr>
      <w:b/>
      <w:bCs/>
    </w:rPr>
  </w:style>
  <w:style w:type="character" w:customStyle="1" w:styleId="CommentSubjectChar">
    <w:name w:val="Comment Subject Char"/>
    <w:link w:val="CommentSubject"/>
    <w:rsid w:val="00FF2C6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CaptionCh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DocumentMap">
    <w:name w:val="Document Map"/>
    <w:basedOn w:val="Normal"/>
    <w:link w:val="DocumentMapChar"/>
    <w:rsid w:val="009A313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uiPriority w:val="35"/>
    <w:rsid w:val="00B12007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5C36A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6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4110F-3F9E-415E-A5F0-2C5E137B9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2373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Andrew Bennett</cp:lastModifiedBy>
  <cp:revision>4</cp:revision>
  <dcterms:created xsi:type="dcterms:W3CDTF">2018-06-26T10:41:00Z</dcterms:created>
  <dcterms:modified xsi:type="dcterms:W3CDTF">2018-06-26T10:46:00Z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